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59E" w:rsidRDefault="00B9759E" w:rsidP="000369A7">
      <w:pPr>
        <w:ind w:left="-284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Муниципальное бюджетное дошкольное образовательное учреждение</w:t>
      </w:r>
    </w:p>
    <w:p w:rsidR="00B9759E" w:rsidRDefault="00B9759E" w:rsidP="000369A7">
      <w:pPr>
        <w:ind w:left="-284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детский сад № 12</w:t>
      </w:r>
    </w:p>
    <w:p w:rsidR="00B9759E" w:rsidRDefault="00B9759E" w:rsidP="000369A7">
      <w:pPr>
        <w:ind w:left="-284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г. Ярцева Смоленской области</w:t>
      </w:r>
    </w:p>
    <w:p w:rsidR="006E7EF4" w:rsidRDefault="006E7EF4" w:rsidP="000369A7">
      <w:pPr>
        <w:ind w:left="-284"/>
        <w:jc w:val="center"/>
      </w:pPr>
    </w:p>
    <w:p w:rsidR="00B9759E" w:rsidRDefault="00B9759E" w:rsidP="000369A7">
      <w:pPr>
        <w:ind w:left="-284"/>
        <w:jc w:val="center"/>
      </w:pPr>
    </w:p>
    <w:p w:rsidR="00B9759E" w:rsidRDefault="00B9759E" w:rsidP="000369A7">
      <w:pPr>
        <w:ind w:left="-284"/>
      </w:pPr>
    </w:p>
    <w:p w:rsidR="00B9759E" w:rsidRDefault="00B9759E"/>
    <w:p w:rsidR="00B9759E" w:rsidRDefault="00B9759E"/>
    <w:p w:rsidR="00B9759E" w:rsidRDefault="00B9759E"/>
    <w:p w:rsidR="00B9759E" w:rsidRDefault="00B9759E"/>
    <w:p w:rsidR="00B9759E" w:rsidRDefault="00B9759E"/>
    <w:p w:rsidR="00B9759E" w:rsidRDefault="00B9759E"/>
    <w:p w:rsidR="00B9759E" w:rsidRDefault="00B9759E"/>
    <w:p w:rsidR="00B9759E" w:rsidRDefault="00B9759E"/>
    <w:p w:rsidR="00B9759E" w:rsidRPr="00B9759E" w:rsidRDefault="00B9759E" w:rsidP="000369A7">
      <w:pPr>
        <w:jc w:val="center"/>
        <w:rPr>
          <w:sz w:val="52"/>
          <w:szCs w:val="52"/>
        </w:rPr>
      </w:pPr>
      <w:r w:rsidRPr="00B9759E">
        <w:rPr>
          <w:sz w:val="44"/>
          <w:szCs w:val="44"/>
        </w:rPr>
        <w:t>Консультация на тему:</w:t>
      </w:r>
      <w:r>
        <w:t xml:space="preserve"> </w:t>
      </w:r>
      <w:r w:rsidR="000369A7" w:rsidRPr="00B9759E">
        <w:rPr>
          <w:sz w:val="52"/>
          <w:szCs w:val="52"/>
        </w:rPr>
        <w:t>«Развитие</w:t>
      </w:r>
      <w:r w:rsidRPr="00B9759E">
        <w:rPr>
          <w:sz w:val="52"/>
          <w:szCs w:val="52"/>
        </w:rPr>
        <w:t xml:space="preserve"> и </w:t>
      </w:r>
      <w:r w:rsidR="005B19B3">
        <w:rPr>
          <w:sz w:val="52"/>
          <w:szCs w:val="52"/>
        </w:rPr>
        <w:t>обогащение речи детей посредством разных видов деятельности»</w:t>
      </w:r>
      <w:bookmarkStart w:id="0" w:name="_GoBack"/>
      <w:bookmarkEnd w:id="0"/>
    </w:p>
    <w:p w:rsidR="00B9759E" w:rsidRDefault="00B9759E" w:rsidP="000369A7">
      <w:pPr>
        <w:jc w:val="center"/>
        <w:rPr>
          <w:sz w:val="72"/>
          <w:szCs w:val="72"/>
        </w:rPr>
      </w:pPr>
    </w:p>
    <w:p w:rsidR="00B9759E" w:rsidRDefault="00B9759E">
      <w:pPr>
        <w:rPr>
          <w:sz w:val="72"/>
          <w:szCs w:val="72"/>
        </w:rPr>
      </w:pPr>
    </w:p>
    <w:p w:rsidR="00B9759E" w:rsidRDefault="00B9759E">
      <w:pPr>
        <w:rPr>
          <w:sz w:val="72"/>
          <w:szCs w:val="72"/>
        </w:rPr>
      </w:pPr>
    </w:p>
    <w:p w:rsidR="00B9759E" w:rsidRDefault="00B9759E">
      <w:pPr>
        <w:rPr>
          <w:sz w:val="72"/>
          <w:szCs w:val="72"/>
        </w:rPr>
      </w:pPr>
    </w:p>
    <w:p w:rsidR="000369A7" w:rsidRDefault="00B9759E">
      <w:pPr>
        <w:rPr>
          <w:sz w:val="32"/>
          <w:szCs w:val="32"/>
        </w:rPr>
      </w:pPr>
      <w:r w:rsidRPr="00B9759E">
        <w:rPr>
          <w:sz w:val="32"/>
          <w:szCs w:val="32"/>
        </w:rPr>
        <w:t xml:space="preserve">                                                           </w:t>
      </w: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0369A7" w:rsidRDefault="000369A7">
      <w:pPr>
        <w:rPr>
          <w:sz w:val="32"/>
          <w:szCs w:val="32"/>
        </w:rPr>
      </w:pPr>
    </w:p>
    <w:p w:rsidR="00B9759E" w:rsidRDefault="000369A7" w:rsidP="000369A7">
      <w:pPr>
        <w:jc w:val="right"/>
        <w:rPr>
          <w:sz w:val="32"/>
          <w:szCs w:val="32"/>
        </w:rPr>
      </w:pPr>
      <w:r w:rsidRPr="00B9759E">
        <w:rPr>
          <w:sz w:val="32"/>
          <w:szCs w:val="32"/>
        </w:rPr>
        <w:t>Подготовила:</w:t>
      </w:r>
      <w:r w:rsidR="00B9759E" w:rsidRPr="00B9759E">
        <w:rPr>
          <w:sz w:val="32"/>
          <w:szCs w:val="32"/>
        </w:rPr>
        <w:t xml:space="preserve"> Артеменко А.А</w:t>
      </w:r>
    </w:p>
    <w:p w:rsidR="00B9759E" w:rsidRDefault="00B9759E" w:rsidP="000369A7">
      <w:pPr>
        <w:jc w:val="right"/>
        <w:rPr>
          <w:sz w:val="32"/>
          <w:szCs w:val="32"/>
        </w:rPr>
      </w:pPr>
    </w:p>
    <w:p w:rsidR="00B9759E" w:rsidRDefault="00B9759E">
      <w:pPr>
        <w:rPr>
          <w:sz w:val="32"/>
          <w:szCs w:val="32"/>
        </w:rPr>
      </w:pPr>
    </w:p>
    <w:p w:rsidR="00B9759E" w:rsidRDefault="00B9759E">
      <w:pPr>
        <w:rPr>
          <w:sz w:val="32"/>
          <w:szCs w:val="32"/>
        </w:rPr>
      </w:pPr>
    </w:p>
    <w:p w:rsidR="00B9759E" w:rsidRDefault="00B9759E">
      <w:pPr>
        <w:rPr>
          <w:sz w:val="32"/>
          <w:szCs w:val="32"/>
        </w:rPr>
      </w:pPr>
    </w:p>
    <w:p w:rsidR="00B9759E" w:rsidRDefault="00B9759E">
      <w:pPr>
        <w:rPr>
          <w:sz w:val="32"/>
          <w:szCs w:val="32"/>
        </w:rPr>
      </w:pPr>
    </w:p>
    <w:p w:rsidR="00B9759E" w:rsidRDefault="00B9759E">
      <w:pPr>
        <w:rPr>
          <w:sz w:val="32"/>
          <w:szCs w:val="32"/>
        </w:rPr>
      </w:pP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b/>
          <w:bCs/>
          <w:color w:val="000000"/>
          <w:sz w:val="28"/>
          <w:szCs w:val="28"/>
        </w:rPr>
        <w:t>Развитие</w:t>
      </w:r>
      <w:r w:rsidR="0012155F">
        <w:rPr>
          <w:rStyle w:val="c0"/>
          <w:b/>
          <w:bCs/>
          <w:color w:val="000000"/>
          <w:sz w:val="28"/>
          <w:szCs w:val="28"/>
        </w:rPr>
        <w:t xml:space="preserve"> и </w:t>
      </w:r>
      <w:r w:rsidR="000369A7">
        <w:rPr>
          <w:rStyle w:val="c0"/>
          <w:b/>
          <w:bCs/>
          <w:color w:val="000000"/>
          <w:sz w:val="28"/>
          <w:szCs w:val="28"/>
        </w:rPr>
        <w:t>обогащение речи детей посредствам разных</w:t>
      </w:r>
      <w:r w:rsidR="0012155F">
        <w:rPr>
          <w:rStyle w:val="c0"/>
          <w:b/>
          <w:bCs/>
          <w:color w:val="000000"/>
          <w:sz w:val="28"/>
          <w:szCs w:val="28"/>
        </w:rPr>
        <w:t xml:space="preserve"> </w:t>
      </w:r>
      <w:r w:rsidR="000369A7">
        <w:rPr>
          <w:rStyle w:val="c0"/>
          <w:b/>
          <w:bCs/>
          <w:color w:val="000000"/>
          <w:sz w:val="28"/>
          <w:szCs w:val="28"/>
        </w:rPr>
        <w:t>видов деятельности</w:t>
      </w:r>
      <w:r w:rsidR="0012155F">
        <w:rPr>
          <w:rStyle w:val="c0"/>
          <w:b/>
          <w:bCs/>
          <w:color w:val="000000"/>
          <w:sz w:val="28"/>
          <w:szCs w:val="28"/>
        </w:rPr>
        <w:t>.</w:t>
      </w:r>
    </w:p>
    <w:p w:rsidR="00B9759E" w:rsidRDefault="00B9759E" w:rsidP="000369A7">
      <w:pPr>
        <w:pStyle w:val="c8"/>
        <w:shd w:val="clear" w:color="auto" w:fill="FFFFFF"/>
        <w:spacing w:before="0" w:beforeAutospacing="0" w:after="0" w:afterAutospacing="0"/>
        <w:ind w:left="-567"/>
        <w:jc w:val="right"/>
        <w:rPr>
          <w:rFonts w:ascii="Calibri" w:hAnsi="Calibri" w:cs="Calibri"/>
          <w:color w:val="000000"/>
          <w:sz w:val="22"/>
          <w:szCs w:val="22"/>
        </w:rPr>
      </w:pPr>
    </w:p>
    <w:p w:rsidR="00475AC8" w:rsidRDefault="00475AC8" w:rsidP="000369A7">
      <w:pPr>
        <w:pStyle w:val="c8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</w:p>
    <w:p w:rsidR="00475AC8" w:rsidRPr="00475AC8" w:rsidRDefault="00475AC8" w:rsidP="000369A7">
      <w:pPr>
        <w:shd w:val="clear" w:color="auto" w:fill="FFFFFF"/>
        <w:ind w:left="-567" w:firstLine="3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475AC8">
        <w:rPr>
          <w:rFonts w:eastAsia="Times New Roman"/>
          <w:i/>
          <w:iCs/>
          <w:color w:val="111111"/>
          <w:sz w:val="28"/>
          <w:szCs w:val="28"/>
          <w:lang w:eastAsia="ru-RU"/>
        </w:rPr>
        <w:t>«Все задачи </w:t>
      </w:r>
      <w:r w:rsidRPr="00475AC8">
        <w:rPr>
          <w:rFonts w:eastAsia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развития речи детей дошкольного возраста</w:t>
      </w:r>
      <w:r w:rsidRPr="00475AC8">
        <w:rPr>
          <w:rFonts w:eastAsia="Times New Roman"/>
          <w:b/>
          <w:bCs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 </w:t>
      </w:r>
      <w:r w:rsidRPr="00475AC8">
        <w:rPr>
          <w:rFonts w:eastAsia="Times New Roman"/>
          <w:i/>
          <w:iCs/>
          <w:color w:val="111111"/>
          <w:sz w:val="28"/>
          <w:szCs w:val="28"/>
          <w:lang w:eastAsia="ru-RU"/>
        </w:rPr>
        <w:t>(обогащение словарного запаса, формирование грамматического строя </w:t>
      </w:r>
      <w:r w:rsidRPr="00475AC8">
        <w:rPr>
          <w:rFonts w:eastAsia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речи</w:t>
      </w:r>
      <w:r w:rsidRPr="00475AC8">
        <w:rPr>
          <w:rFonts w:eastAsia="Times New Roman"/>
          <w:i/>
          <w:iCs/>
          <w:color w:val="111111"/>
          <w:sz w:val="28"/>
          <w:szCs w:val="28"/>
          <w:lang w:eastAsia="ru-RU"/>
        </w:rPr>
        <w:t>, звуковая культура) не достигнут своей цели, если не найдут завершающего выражения в </w:t>
      </w:r>
      <w:r w:rsidRPr="00475AC8">
        <w:rPr>
          <w:rFonts w:eastAsia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развитии связной речи</w:t>
      </w:r>
      <w:r w:rsidRPr="00475AC8">
        <w:rPr>
          <w:rFonts w:eastAsia="Times New Roman"/>
          <w:i/>
          <w:iCs/>
          <w:color w:val="111111"/>
          <w:sz w:val="28"/>
          <w:szCs w:val="28"/>
          <w:lang w:eastAsia="ru-RU"/>
        </w:rPr>
        <w:t>». О. С. Ушакова</w:t>
      </w:r>
    </w:p>
    <w:p w:rsidR="00475AC8" w:rsidRPr="00475AC8" w:rsidRDefault="00475AC8" w:rsidP="000369A7">
      <w:pPr>
        <w:shd w:val="clear" w:color="auto" w:fill="FFFFFF"/>
        <w:ind w:left="-567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475AC8">
        <w:rPr>
          <w:rFonts w:eastAsia="Times New Roman"/>
          <w:color w:val="111111"/>
          <w:sz w:val="28"/>
          <w:szCs w:val="28"/>
          <w:lang w:eastAsia="ru-RU"/>
        </w:rPr>
        <w:t> </w:t>
      </w:r>
    </w:p>
    <w:p w:rsidR="00475AC8" w:rsidRDefault="00475AC8" w:rsidP="000369A7">
      <w:pPr>
        <w:pStyle w:val="c8"/>
        <w:shd w:val="clear" w:color="auto" w:fill="FFFFFF"/>
        <w:spacing w:before="0" w:beforeAutospacing="0" w:after="0" w:afterAutospacing="0"/>
        <w:ind w:left="-567"/>
        <w:jc w:val="right"/>
        <w:rPr>
          <w:rFonts w:ascii="Calibri" w:hAnsi="Calibri" w:cs="Calibri"/>
          <w:color w:val="000000"/>
          <w:sz w:val="22"/>
          <w:szCs w:val="22"/>
        </w:rPr>
      </w:pPr>
    </w:p>
    <w:p w:rsidR="00475AC8" w:rsidRDefault="00475AC8" w:rsidP="000369A7">
      <w:pPr>
        <w:pStyle w:val="c8"/>
        <w:shd w:val="clear" w:color="auto" w:fill="FFFFFF"/>
        <w:spacing w:before="0" w:beforeAutospacing="0" w:after="0" w:afterAutospacing="0"/>
        <w:ind w:left="-567"/>
        <w:jc w:val="right"/>
        <w:rPr>
          <w:rFonts w:ascii="Calibri" w:hAnsi="Calibri" w:cs="Calibri"/>
          <w:color w:val="000000"/>
          <w:sz w:val="22"/>
          <w:szCs w:val="22"/>
        </w:rPr>
      </w:pP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Одной из ведущих задач в развитии детей дошкольного возраста является развитие речи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Речь как ведущее средство общения сопровождает все виды деятельности ребенка. От качества речи, умения пользоваться ею в игре, во время совместной деятельности взрослого и ребенка, при планировании и обсуждении рисунка, в наблюдении на прогулке, при обсуждении спектакля и т. д. зависит успешность деятельности ребенка, его принятие сверстниками, авторитет и статусное положение в детском сообществе.</w:t>
      </w:r>
      <w:r w:rsidR="00475AC8" w:rsidRPr="00475AC8">
        <w:rPr>
          <w:color w:val="181818"/>
          <w:sz w:val="28"/>
          <w:szCs w:val="28"/>
          <w:shd w:val="clear" w:color="auto" w:fill="FFFFFF"/>
        </w:rPr>
        <w:t xml:space="preserve"> </w:t>
      </w:r>
      <w:r w:rsidR="00475AC8">
        <w:rPr>
          <w:color w:val="181818"/>
          <w:sz w:val="28"/>
          <w:szCs w:val="28"/>
          <w:shd w:val="clear" w:color="auto" w:fill="FFFFFF"/>
        </w:rPr>
        <w:t>Умение интересно рассказывать и заинтересовывать слушателей своим изложением, рассказывая сюжет игры, помогает детям стать общительнее, преодолеть застенчивость; развивает уверенность в себе.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Формирование правильной речи является одной из основных задач в развитии </w:t>
      </w:r>
      <w:proofErr w:type="gramStart"/>
      <w:r>
        <w:rPr>
          <w:rStyle w:val="c4"/>
          <w:color w:val="000000"/>
          <w:sz w:val="28"/>
          <w:szCs w:val="28"/>
        </w:rPr>
        <w:t>дошкольников..</w:t>
      </w:r>
      <w:proofErr w:type="gramEnd"/>
    </w:p>
    <w:p w:rsidR="00CB44BB" w:rsidRDefault="00CB44BB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Исходя из выше сказанного, выделяют следующие задачи речевого развития.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1. Обогащать познавательно-речевую сферу детей информацией через занятия, наблюдения, экспериментальную деятельность, речь.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2. Обогащать эмоционально–чувственный опыт в процессе непосредственного общения с предметами, явлениями, людьми.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3. Создать условия, способствующие выявлению и поддержанию интересов, проявления самостоятельности в познавательно–речевой деятельности.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4. Поддерживать условия для развития познавательно–речевых процессов дошкольников во всех видах деятельности.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 практике работы педагогов и семьи используются следующие формы работы по видам образовательной деятельности.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режимные моменты в детском саду и дома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совместная деятельность взрослого с детьми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самостоятельная деятельность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Практическая реализация указанной системы работы по развитию речи способствует становлению речевой активности, основ коммуникативной компетентности ребенка.</w:t>
      </w:r>
    </w:p>
    <w:p w:rsidR="00B9759E" w:rsidRDefault="00B9759E" w:rsidP="000369A7">
      <w:pPr>
        <w:pStyle w:val="c18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  </w:t>
      </w:r>
      <w:r>
        <w:rPr>
          <w:rStyle w:val="c4"/>
          <w:color w:val="000000"/>
          <w:sz w:val="28"/>
          <w:szCs w:val="28"/>
        </w:rPr>
        <w:t xml:space="preserve">Речевое общение в дошкольном возрасте осуществляется в разных видах деятельности: в игре, труде, бытовой, учебной деятельности и выступает как одна из сторон каждого вида. Поэтому очень важно уметь использовать для развития </w:t>
      </w:r>
      <w:r>
        <w:rPr>
          <w:rStyle w:val="c4"/>
          <w:color w:val="000000"/>
          <w:sz w:val="28"/>
          <w:szCs w:val="28"/>
        </w:rPr>
        <w:lastRenderedPageBreak/>
        <w:t>речи любую деятельность. Прежде всего, развитие речи происходит в контексте ведущей деятельности. Применительно к детям раннего возраста ведущей является предметная деятельность, детей дошкольного возраста — игровая деятельность.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Для развития речи используются разнообразные средства: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• общение взрослых и детей, формирование коммуникативных навыков;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• культурная языковая среда, речь воспитателя;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• обучение родной речи и языку на занятиях;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• художественная литература;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• различные виды искусства </w:t>
      </w:r>
      <w:r>
        <w:rPr>
          <w:rStyle w:val="c3"/>
          <w:i/>
          <w:iCs/>
          <w:color w:val="000000"/>
          <w:sz w:val="28"/>
          <w:szCs w:val="28"/>
        </w:rPr>
        <w:t>(изобразительное, музыка, театр)</w:t>
      </w:r>
      <w:r>
        <w:rPr>
          <w:rStyle w:val="c4"/>
          <w:color w:val="000000"/>
          <w:sz w:val="28"/>
          <w:szCs w:val="28"/>
        </w:rPr>
        <w:t>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 и коммуникативная 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Важнейшим средством развития речи является общение. Речь, являясь средством общения, возникает на определенном этапе развития общения. Она не возникает из самой природы ребенка, а формируется в процессе его существования в социальной среде. Ее возникновение и развитие вызываются потребностями общения, нуждами жизнедеятельности ребенка. Противоречия, возникающие в общении, ведут к возникновению и развитию языковой способности ребенка, к овладению им все новыми средствами общения, формами речи. Это происходит благодаря сотрудничеству ребенка со взрослым, которое строится с учетом возрастных особенностей и возможностей малыша.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Анализ поведения детей показал, что присутствие взрослого стимулирует употребление правильной речи, они начинают говорить только в ситуации общения и только по требованию взрослого. Поэтому рекомендуется как можно больше и чаще разговаривать с детьми.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Большое влияние на речь детей оказывает общение со сверстниками, особенно начиная с 4–5-летнего возраста. В общении со сверстниками дети более активно используют речевые умения. Большее разнообразие коммуникативных задач, возникающих в деловых контактах детей, создает необходимость в более разнообразных речевых средствах.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Полезно общение детей разного возраста. Объединение с детьми более старшего возраста ставит малышей в благоприятные условия для восприятия речи и ее активизации: они активно подражают действиям и речи, усваивают новые слова, овладевают ролевой речью в играх, простейшими видами рассказов по картинкам, об игрушках. Таким образом, общение является ведущим средством развития речи. Его содержание и формы определяют содержание и уровень речи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 В этом родителям могут помочь игры, направленные на развитие навыков общения: </w:t>
      </w:r>
      <w:r>
        <w:rPr>
          <w:rStyle w:val="c3"/>
          <w:i/>
          <w:iCs/>
          <w:color w:val="000000"/>
          <w:sz w:val="28"/>
          <w:szCs w:val="28"/>
        </w:rPr>
        <w:t>«Кто пришел?»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«Назови свое имя»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«Мяч по кругу»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«Прокати мяч и назови»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«Да-да и нет-нет»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«Найди себе пару»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«Поздоровайся!»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«Нужно делать так!»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«Подари улыбку другу»</w:t>
      </w:r>
      <w:r>
        <w:rPr>
          <w:rStyle w:val="c4"/>
          <w:color w:val="000000"/>
          <w:sz w:val="28"/>
          <w:szCs w:val="28"/>
        </w:rPr>
        <w:t>, </w:t>
      </w:r>
      <w:r>
        <w:rPr>
          <w:rStyle w:val="c3"/>
          <w:i/>
          <w:iCs/>
          <w:color w:val="000000"/>
          <w:sz w:val="28"/>
          <w:szCs w:val="28"/>
        </w:rPr>
        <w:t>«Узнай по голосу»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 в игровой деятельности.</w:t>
      </w:r>
    </w:p>
    <w:p w:rsidR="00B9759E" w:rsidRDefault="00B9759E" w:rsidP="000369A7">
      <w:pPr>
        <w:pStyle w:val="c18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 дошкольном возрасте большое значение в речевом развитии детей имеет игра. Ее характером определяются речевые функции, содержание и средства общения. Для речевого развития используются все виды игровой деятельности.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 xml:space="preserve">В творческой ролевой игре, коммуникативной по своей природе, происходит дифференциация функций и форм речи. В ней совершенствуется диалогическая </w:t>
      </w:r>
      <w:r>
        <w:rPr>
          <w:rStyle w:val="c4"/>
          <w:color w:val="000000"/>
          <w:sz w:val="28"/>
          <w:szCs w:val="28"/>
        </w:rPr>
        <w:lastRenderedPageBreak/>
        <w:t>речь, возникает потребность в связной монологической речи. Ролевая игра способствует становлению и развитию регулирующей и планирующей функций речи.  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    Подвижные игры оказывают влияние на обогащение словаря, воспитание звуковой культуры. Игры-драматизации способствуют развитию речевой активности, вкуса и интереса к художественному слову, выразительности речи, художественно-речевой деятельности.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     Дидактические и настольно-печатные игры используются для решения всех задач речевого развития. Они закрепляют и уточняют словарь, навыки быстрого выбора наиболее подходящего слова, изменения и образования слов, упражняют в составлении связных высказываний, развивают объяснительную речь.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     Отдельные игры по-разному действуют на речевое развитие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Сюжетно-ролевые игры</w:t>
      </w:r>
      <w:r>
        <w:rPr>
          <w:rStyle w:val="c4"/>
          <w:color w:val="000000"/>
          <w:sz w:val="28"/>
          <w:szCs w:val="28"/>
        </w:rPr>
        <w:t>. Здесь ребенок использует выразительные средства речи (интонация, громкость, темп, эмоциональная окрашенность, звукоподражание и пр.). Он учится планировать замысел игры, развивать его, придумывать дальнейший ход событий, смотреть на игровую ситуацию с разных позиций, поскольку он исполняет несколько ролей.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 </w:t>
      </w:r>
      <w:r>
        <w:rPr>
          <w:rStyle w:val="c3"/>
          <w:i/>
          <w:iCs/>
          <w:color w:val="000000"/>
          <w:sz w:val="28"/>
          <w:szCs w:val="28"/>
        </w:rPr>
        <w:t>театрализованных играх</w:t>
      </w:r>
      <w:r>
        <w:rPr>
          <w:rStyle w:val="c4"/>
          <w:color w:val="000000"/>
          <w:sz w:val="28"/>
          <w:szCs w:val="28"/>
        </w:rPr>
        <w:t>, дети разыгрывают сюжеты и берут на себя роли из литературных произведений, сказок, мультфильмов и пр. Театрализованная игра способствуют более глубокому пониманию смысла обыгрываемых произведений и активизируют речь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 процессе </w:t>
      </w:r>
      <w:r>
        <w:rPr>
          <w:rStyle w:val="c3"/>
          <w:i/>
          <w:iCs/>
          <w:color w:val="000000"/>
          <w:sz w:val="28"/>
          <w:szCs w:val="28"/>
        </w:rPr>
        <w:t>строительно-конструктивных игр</w:t>
      </w:r>
      <w:r>
        <w:rPr>
          <w:rStyle w:val="c4"/>
          <w:color w:val="000000"/>
          <w:sz w:val="28"/>
          <w:szCs w:val="28"/>
        </w:rPr>
        <w:t>, дети учатся наблюдать, различать, сравнивать, запоминать и воспроизводить приемы строительства, сосредотачивать внимание на последовательности действий. Дети усваивают схему изготовления постройки, учатся планировать работу, представляя ее в целом, осуществляют анализ и синтез постройки, проявляют фантазию.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Дети овладевают словарем, то есть обогащается речь, выражающая названия геометрических тел, пространственных отношений, развивается диалогическая речь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Дидактические игры</w:t>
      </w:r>
      <w:r>
        <w:rPr>
          <w:rStyle w:val="c4"/>
          <w:color w:val="000000"/>
          <w:sz w:val="28"/>
          <w:szCs w:val="28"/>
        </w:rPr>
        <w:t> занимают особенно важное место в этой работе, поскольку, обязательным элементом в них является познавательное содержание и умственные задачи.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 процессе этих игр развивается речь детей в зависимости от направленности самой игры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Игры-эксперименты-</w:t>
      </w:r>
      <w:r>
        <w:rPr>
          <w:rStyle w:val="c4"/>
          <w:color w:val="000000"/>
          <w:sz w:val="28"/>
          <w:szCs w:val="28"/>
        </w:rPr>
        <w:t> особая группа игр, которые очень эффективны в решении познавательно-речевых задач. Они интересны и увлекательны для дошкольников.</w:t>
      </w:r>
    </w:p>
    <w:p w:rsidR="00B9759E" w:rsidRDefault="00B9759E" w:rsidP="000369A7">
      <w:pPr>
        <w:pStyle w:val="c18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В результате усвоения детьми причинно-следственных связей обогащается словарный запас детей, улучшается грамматический строй, развивается связная речь.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Развивать речь ребенка, не включая ее в какую-либо деятельность, невозможно!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 и познавательно-исследовательская 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Развивая речь ребенка, не включая его в познавательно-исследовательскую деятельность невозможно, так как речь сопровождает и совершенствует познавательную деятельность детей.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lastRenderedPageBreak/>
        <w:t>В процессе познавательно-исследовательской деятельности решаются следующие задачи: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способствовать обогащению активного словаря детей через познавательно-исследовательскую 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обогащать эмоционально – чувственный опыт детей в процессе непосредственного общения с предметами, явлениями, людьми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формировать бережное отношение к окружающему миру, закреплять положительные эмоции, умение их проявлять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создать условия, способствующие выявлению и поддержанию интересов у детей, проявления самостоятельности в их познавательно-речевом развитии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поддерживать условия для развития познавательно- речевых процессов дошкольников во всех видах деятельности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 и продуктивная (художественная) 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 xml:space="preserve">Развивает понимание речи, учит выполнять инструкции. После </w:t>
      </w:r>
      <w:proofErr w:type="gramStart"/>
      <w:r>
        <w:rPr>
          <w:rStyle w:val="c4"/>
          <w:color w:val="000000"/>
          <w:sz w:val="28"/>
          <w:szCs w:val="28"/>
        </w:rPr>
        <w:t>занятия например</w:t>
      </w:r>
      <w:proofErr w:type="gramEnd"/>
      <w:r>
        <w:rPr>
          <w:rStyle w:val="c4"/>
          <w:color w:val="000000"/>
          <w:sz w:val="28"/>
          <w:szCs w:val="28"/>
        </w:rPr>
        <w:t xml:space="preserve"> по рисованию, можно обсудить работу, описать её, придумать рассказ об объекте.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 и музыкальная 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Особенно большую роль в развитие речи тут играет обучение пению. Условно, обучение пению проходит с трех сторон, это работа над дыханием, работа над дикцией и постановка голоса.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Совместно решаются и речевые задачи: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-совершенствование голосового аппарата для пения, одновременно совершенствуется и для речи ребёнка;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культура выразительного исполнения, которая необходима в пении, формирует речевую выразительность;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 формирование навыка сольного пения закладывает основу монологической речи;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— развитие ладового чувства, музыкальной интонации, открывает способность к речевым интонациям.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Восприятие художественной литературы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>Дети, увлекаясь мультиками и сериалами, усваивая их далеко не литературный, поверхностный язык и стиль изложения, дети формируют, таким образом, свою речь. Этого поможет избежать чтение художественной литературы и русского народного фольклора. Затем из чтения вытекают разнообразные формы работы, в которых очень хорошо развивается речь: разучивание стихотворений, пересказ, драматизации сказок и т. д. Таким образом у детей формируется умение слышать, понимать речь, обогащаться словарный запас, развиваться монологическая речь и интонационная её сторона, выразительность.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i/>
          <w:iCs/>
          <w:color w:val="000000"/>
          <w:sz w:val="28"/>
          <w:szCs w:val="28"/>
        </w:rPr>
        <w:t>Развитие речи и трудовая деятельность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t xml:space="preserve">Через трудовую деятельность развиваются навыки диалогической речи, стимулируются активные высказывания детей, формируется доброжелательное отношение к сверстникам, умение работать в </w:t>
      </w:r>
      <w:r w:rsidR="000369A7">
        <w:rPr>
          <w:rStyle w:val="c4"/>
          <w:color w:val="000000"/>
          <w:sz w:val="28"/>
          <w:szCs w:val="28"/>
        </w:rPr>
        <w:t>паре,</w:t>
      </w:r>
      <w:r w:rsidR="000369A7">
        <w:rPr>
          <w:color w:val="000000"/>
          <w:sz w:val="28"/>
          <w:szCs w:val="28"/>
        </w:rPr>
        <w:t xml:space="preserve"> </w:t>
      </w:r>
      <w:r>
        <w:rPr>
          <w:rStyle w:val="c4"/>
          <w:color w:val="000000"/>
          <w:sz w:val="28"/>
          <w:szCs w:val="28"/>
        </w:rPr>
        <w:t>а дома совместный труд на кухне, уборка и т д. Общение в процессе труда </w:t>
      </w:r>
      <w:r>
        <w:rPr>
          <w:rStyle w:val="c3"/>
          <w:i/>
          <w:iCs/>
          <w:color w:val="000000"/>
          <w:sz w:val="28"/>
          <w:szCs w:val="28"/>
        </w:rPr>
        <w:t>(бытовой, в природе, ручной)</w:t>
      </w:r>
      <w:r>
        <w:rPr>
          <w:rStyle w:val="c4"/>
          <w:color w:val="000000"/>
          <w:sz w:val="28"/>
          <w:szCs w:val="28"/>
        </w:rPr>
        <w:t> помогает обогатить содержание детских представлений и речи, пополняет словарь названиями орудий и предметов труда, трудовых действий, качеств, результатов.</w:t>
      </w:r>
    </w:p>
    <w:p w:rsidR="00B9759E" w:rsidRDefault="00B9759E" w:rsidP="000369A7">
      <w:pPr>
        <w:pStyle w:val="c2"/>
        <w:shd w:val="clear" w:color="auto" w:fill="FFFFFF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4"/>
          <w:color w:val="000000"/>
          <w:sz w:val="28"/>
          <w:szCs w:val="28"/>
        </w:rPr>
        <w:lastRenderedPageBreak/>
        <w:t> Хорошая речь – важнейшее условие всестороннего полноценного развития детей. Чем богаче и правильнее у ребенка речь, тем легче ему высказать свои мысли, тем шире его возможности в познании окружающей действительности, содержательнее и полноценнее отношения со сверстниками и взрослыми, тем активнее осуществляется его психическое развитие. </w:t>
      </w:r>
    </w:p>
    <w:p w:rsidR="00B9759E" w:rsidRDefault="00B9759E" w:rsidP="000369A7">
      <w:pPr>
        <w:pStyle w:val="c15"/>
        <w:shd w:val="clear" w:color="auto" w:fill="F4F4F4"/>
        <w:spacing w:before="0" w:beforeAutospacing="0" w:after="0" w:afterAutospacing="0"/>
        <w:ind w:left="-567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ascii="Arial" w:hAnsi="Arial" w:cs="Arial"/>
          <w:b/>
          <w:bCs/>
          <w:color w:val="212529"/>
        </w:rPr>
        <w:t>Развивать речь ребенка, не включая ее в какую-либо деятельность, невозможно!</w:t>
      </w:r>
    </w:p>
    <w:p w:rsidR="00B9759E" w:rsidRPr="00B9759E" w:rsidRDefault="00B9759E" w:rsidP="000369A7">
      <w:pPr>
        <w:ind w:left="-567"/>
        <w:rPr>
          <w:sz w:val="32"/>
          <w:szCs w:val="32"/>
        </w:rPr>
      </w:pPr>
    </w:p>
    <w:sectPr w:rsidR="00B9759E" w:rsidRPr="00B9759E" w:rsidSect="00CB44BB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59E"/>
    <w:rsid w:val="000369A7"/>
    <w:rsid w:val="0012155F"/>
    <w:rsid w:val="00475AC8"/>
    <w:rsid w:val="005B19B3"/>
    <w:rsid w:val="006E7EF4"/>
    <w:rsid w:val="00B9759E"/>
    <w:rsid w:val="00CB44BB"/>
    <w:rsid w:val="00DF3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857558-7509-4665-8A71-094349E29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59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B9759E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c0">
    <w:name w:val="c0"/>
    <w:basedOn w:val="a0"/>
    <w:rsid w:val="00B9759E"/>
  </w:style>
  <w:style w:type="paragraph" w:customStyle="1" w:styleId="c8">
    <w:name w:val="c8"/>
    <w:basedOn w:val="a"/>
    <w:rsid w:val="00B9759E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c14">
    <w:name w:val="c14"/>
    <w:basedOn w:val="a0"/>
    <w:rsid w:val="00B9759E"/>
  </w:style>
  <w:style w:type="character" w:customStyle="1" w:styleId="c4">
    <w:name w:val="c4"/>
    <w:basedOn w:val="a0"/>
    <w:rsid w:val="00B9759E"/>
  </w:style>
  <w:style w:type="paragraph" w:customStyle="1" w:styleId="c18">
    <w:name w:val="c18"/>
    <w:basedOn w:val="a"/>
    <w:rsid w:val="00B9759E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c3">
    <w:name w:val="c3"/>
    <w:basedOn w:val="a0"/>
    <w:rsid w:val="00B9759E"/>
  </w:style>
  <w:style w:type="paragraph" w:customStyle="1" w:styleId="c15">
    <w:name w:val="c15"/>
    <w:basedOn w:val="a"/>
    <w:rsid w:val="00B9759E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c10">
    <w:name w:val="c10"/>
    <w:basedOn w:val="a0"/>
    <w:rsid w:val="00B975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60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1674</Words>
  <Characters>9543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 Artemenko</dc:creator>
  <cp:lastModifiedBy>админ</cp:lastModifiedBy>
  <cp:revision>3</cp:revision>
  <dcterms:created xsi:type="dcterms:W3CDTF">2025-05-22T12:19:00Z</dcterms:created>
  <dcterms:modified xsi:type="dcterms:W3CDTF">2025-05-23T10:55:00Z</dcterms:modified>
</cp:coreProperties>
</file>